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5" w:rsidRPr="008B34A1" w:rsidRDefault="00EA5CC8" w:rsidP="008B34A1">
      <w:pPr>
        <w:jc w:val="center"/>
        <w:rPr>
          <w:rFonts w:ascii="Tahoma" w:hAnsi="Tahoma" w:cs="Tahoma"/>
          <w:b/>
        </w:rPr>
      </w:pPr>
      <w:r w:rsidRPr="008B34A1">
        <w:rPr>
          <w:rFonts w:ascii="Tahoma" w:hAnsi="Tahoma" w:cs="Tahoma"/>
          <w:b/>
        </w:rPr>
        <w:t>Abril</w:t>
      </w:r>
    </w:p>
    <w:p w:rsidR="00EA5CC8" w:rsidRDefault="009927B1">
      <w:r>
        <w:rPr>
          <w:noProof/>
          <w:lang w:eastAsia="es-MX"/>
        </w:rPr>
        <w:drawing>
          <wp:inline distT="0" distB="0" distL="0" distR="0" wp14:anchorId="74470BA6" wp14:editId="6496C97A">
            <wp:extent cx="7760473" cy="4898301"/>
            <wp:effectExtent l="133350" t="95250" r="126365" b="1695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ril chla 2013 imagen boletin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071" cy="4899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A5CC8" w:rsidRPr="008B34A1" w:rsidRDefault="00116300" w:rsidP="008B34A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B34A1">
        <w:rPr>
          <w:rFonts w:ascii="Tahoma" w:hAnsi="Tahoma" w:cs="Tahoma"/>
          <w:b/>
          <w:sz w:val="24"/>
          <w:szCs w:val="24"/>
        </w:rPr>
        <w:t>Pacifico mexicano</w:t>
      </w:r>
    </w:p>
    <w:tbl>
      <w:tblPr>
        <w:tblStyle w:val="Cuadrculamedia3-nfasis5"/>
        <w:tblW w:w="12582" w:type="dxa"/>
        <w:tblLook w:val="04A0" w:firstRow="1" w:lastRow="0" w:firstColumn="1" w:lastColumn="0" w:noHBand="0" w:noVBand="1"/>
      </w:tblPr>
      <w:tblGrid>
        <w:gridCol w:w="2992"/>
        <w:gridCol w:w="9590"/>
      </w:tblGrid>
      <w:tr w:rsidR="00EA5CC8" w:rsidTr="008B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Región</w:t>
            </w:r>
          </w:p>
        </w:tc>
        <w:tc>
          <w:tcPr>
            <w:tcW w:w="9590" w:type="dxa"/>
          </w:tcPr>
          <w:p w:rsidR="00EA5CC8" w:rsidRDefault="00EA5CC8" w:rsidP="008B34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Chla</w:t>
            </w:r>
            <w:proofErr w:type="spellEnd"/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occidental de Baja California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Concentraciones superiores a 1 mg/m3, en las inmediaciones de la costa y en particular al sur de Ensenada (ESE) así como entre Punta Eugenia y Bahía Magdalena</w:t>
            </w:r>
          </w:p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Golfo de California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Concentraciones al norte de una línea imaginaria  entre Guaymas (Son) y Loreto (BCS), así como al sur entre isla San José (BCS) que se continua a lo largo de las costas de Sinaloa y BCS.  Por otro lado desde </w:t>
            </w:r>
            <w:proofErr w:type="spellStart"/>
            <w:r>
              <w:t>Altata</w:t>
            </w:r>
            <w:proofErr w:type="spellEnd"/>
            <w:r>
              <w:t xml:space="preserve"> hasta Punta Mita la concentración se encuentra entre 0.5 y 1 mg, aunque a franja es estrecha</w:t>
            </w:r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Pacifico Central (Jalisco-Colima-Michoacán)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Concentraciones &gt;1 en una franja muy cercana a la costa. Al sur de cabo corrientes y hasta muy </w:t>
            </w:r>
            <w:r w:rsidR="008B34A1">
              <w:t>cerca de</w:t>
            </w:r>
            <w:r>
              <w:t xml:space="preserve"> Manzanillo, la concentraciones son mayores a 5 mg/m3 </w:t>
            </w: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Guerrero-Oaxaca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Hay algunas áreas con más de 1 mg/m3 de pigmentos. Entre Acapulco  y Puerto Escondido hay </w:t>
            </w:r>
            <w:r w:rsidR="000E6507">
              <w:t>algunas</w:t>
            </w:r>
            <w:r>
              <w:t xml:space="preserve"> áreas con concentraciones elevadas, </w:t>
            </w:r>
            <w:r w:rsidR="000E6507">
              <w:t>así</w:t>
            </w:r>
            <w:r>
              <w:t xml:space="preserve"> como entre este puerto y Salina Cruz.</w:t>
            </w:r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Golfo de Tehuantepec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Elevadas concentraciones (&gt; 5 mg) al sur de Salina Cruz (SCX). La zona con valores mayores a 1 es </w:t>
            </w:r>
            <w:r w:rsidR="000E6507">
              <w:t>más</w:t>
            </w:r>
            <w:r>
              <w:t xml:space="preserve"> pequeña que en meses previos pero abarca desde Puerto Escondido hasta Puerto Chiapas (A).</w:t>
            </w: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de Chiapas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Concentraciones superiores a 1 mg/m3 en toda la costa</w:t>
            </w:r>
          </w:p>
        </w:tc>
      </w:tr>
    </w:tbl>
    <w:p w:rsidR="00EA5CC8" w:rsidRDefault="00EA5CC8" w:rsidP="00EA5CC8"/>
    <w:p w:rsidR="00EA5CC8" w:rsidRDefault="00EA5CC8" w:rsidP="00EA5CC8"/>
    <w:p w:rsidR="00EA5CC8" w:rsidRPr="008B34A1" w:rsidRDefault="00EA5CC8" w:rsidP="008B34A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8B34A1">
        <w:rPr>
          <w:rFonts w:ascii="Tahoma" w:hAnsi="Tahoma" w:cs="Tahoma"/>
          <w:b/>
          <w:sz w:val="28"/>
          <w:szCs w:val="28"/>
        </w:rPr>
        <w:t>Golfo de México y Mar Caribe</w:t>
      </w:r>
    </w:p>
    <w:tbl>
      <w:tblPr>
        <w:tblStyle w:val="Cuadrculavistosa-nfasis1"/>
        <w:tblW w:w="12582" w:type="dxa"/>
        <w:tblLook w:val="04A0" w:firstRow="1" w:lastRow="0" w:firstColumn="1" w:lastColumn="0" w:noHBand="0" w:noVBand="1"/>
      </w:tblPr>
      <w:tblGrid>
        <w:gridCol w:w="2992"/>
        <w:gridCol w:w="9590"/>
      </w:tblGrid>
      <w:tr w:rsidR="00EA5CC8" w:rsidTr="008B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Región</w:t>
            </w:r>
          </w:p>
        </w:tc>
        <w:tc>
          <w:tcPr>
            <w:tcW w:w="9590" w:type="dxa"/>
          </w:tcPr>
          <w:p w:rsidR="00EA5CC8" w:rsidRDefault="00EA5CC8" w:rsidP="008B34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Chla</w:t>
            </w:r>
            <w:proofErr w:type="spellEnd"/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de Tamaulipas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Concentraciones superiores a 0.5 al norte de Tampico (TAM) y de 1 mg/m3 al norte de la desembocadura del río Soto la Marina. La ubicación de la </w:t>
            </w:r>
            <w:proofErr w:type="spellStart"/>
            <w:r>
              <w:t>isolínea</w:t>
            </w:r>
            <w:proofErr w:type="spellEnd"/>
            <w:r>
              <w:t xml:space="preserve"> de 0.2 mg/m3 sugiere la presencia de un giro anticiclónico en la zona oceánica.</w:t>
            </w: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de Veracruz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Concentraciones bajas (0.2 mg/m3) en la costa comprendida entre Veracruz (VER) y Tampico (TAM), excepto al sur de </w:t>
            </w:r>
            <w:proofErr w:type="spellStart"/>
            <w:r>
              <w:t>Tamiahua</w:t>
            </w:r>
            <w:proofErr w:type="spellEnd"/>
            <w:r>
              <w:t xml:space="preserve">. Concentraciones elevadas entre Coatzacoalcos </w:t>
            </w:r>
            <w:proofErr w:type="gramStart"/>
            <w:r>
              <w:t>( C</w:t>
            </w:r>
            <w:proofErr w:type="gramEnd"/>
            <w:r>
              <w:t>) y la frontera con Tabasco.</w:t>
            </w:r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Golfo de Campeche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Concentraciones superiores a 1 mg/m3.  </w:t>
            </w: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de Tabasco-Campeche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Concentraciones elevadas (&gt; 1mg/m3) en una franja que abarca desde Coatzacoalcos ( C) hasta Puerto Progreso (D), con concentraciones mayores a 5 mg frente a Campeche, Camp.</w:t>
            </w:r>
          </w:p>
        </w:tc>
      </w:tr>
      <w:tr w:rsidR="00EA5CC8" w:rsidTr="008B3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norte de Yucatán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Continua la franja de concentraciones elevadas que se encuentra frente a la costa de tabasco y Campeche, pero se adelgaza a partir de puerto progreso (D)</w:t>
            </w:r>
          </w:p>
        </w:tc>
      </w:tr>
      <w:tr w:rsidR="00EA5CC8" w:rsidTr="008B3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A5CC8" w:rsidRDefault="00EA5CC8" w:rsidP="00BD6294">
            <w:r>
              <w:t>Costa de Quintana Roo</w:t>
            </w:r>
          </w:p>
        </w:tc>
        <w:tc>
          <w:tcPr>
            <w:tcW w:w="9590" w:type="dxa"/>
          </w:tcPr>
          <w:p w:rsidR="00EA5CC8" w:rsidRDefault="00EA5CC8" w:rsidP="00BD6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Concentraciones menores a 0.2 mg/m3 desde Cabo Catoche hasta Isla Mujeres (ISJ)</w:t>
            </w:r>
          </w:p>
        </w:tc>
      </w:tr>
    </w:tbl>
    <w:p w:rsidR="00EA5CC8" w:rsidRDefault="00EA5CC8" w:rsidP="00EA5CC8"/>
    <w:p w:rsidR="00EA5CC8" w:rsidRDefault="00EA5CC8" w:rsidP="00EA5CC8">
      <w:pPr>
        <w:spacing w:before="240" w:after="0"/>
      </w:pPr>
      <w:r w:rsidRPr="00366039">
        <w:rPr>
          <w:b/>
        </w:rPr>
        <w:t>Anomalías</w:t>
      </w:r>
      <w:r>
        <w:t>: La mayor parte de la costa del Pacífico presenta anomalías negativas, excepto al sur de Ensenada, entre Punta Eugenia y Bahía Magdalena, algunas pequeñas áreas en el interior del Golfo de California (en la costa de BCS) y algunas zonas de la costa colimense, michoacana y guerrerense. Las anomalías positivas fueron mayores a 2 en la costa sur de Oaxaca, entre Puerto Escondido y Salina Cruz, así como en las inmediaciones de Puerto Chiapas (A). En el Golfo de México las anomalías son ligeramente negativas o cero, excepto en la zona marina, fuera de la plataforma continental de Tamaulipas, la costa sur de Veracruz  y la costa de Tabasco, donde fueron mayores a 0.1.</w:t>
      </w:r>
    </w:p>
    <w:p w:rsidR="00EA5CC8" w:rsidRDefault="00EA5CC8" w:rsidP="00EA5CC8">
      <w:pPr>
        <w:rPr>
          <w:b/>
        </w:rPr>
      </w:pPr>
    </w:p>
    <w:p w:rsidR="00EA5CC8" w:rsidRDefault="00EA5CC8" w:rsidP="00EA5CC8"/>
    <w:p w:rsidR="00EA5CC8" w:rsidRDefault="00EA5CC8">
      <w:bookmarkStart w:id="0" w:name="_GoBack"/>
      <w:bookmarkEnd w:id="0"/>
    </w:p>
    <w:sectPr w:rsidR="00EA5CC8" w:rsidSect="008B34A1">
      <w:pgSz w:w="14175" w:h="2835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C8"/>
    <w:rsid w:val="000346AD"/>
    <w:rsid w:val="000563A6"/>
    <w:rsid w:val="00065676"/>
    <w:rsid w:val="000D6463"/>
    <w:rsid w:val="000E39EC"/>
    <w:rsid w:val="000E6507"/>
    <w:rsid w:val="00106DC1"/>
    <w:rsid w:val="00116300"/>
    <w:rsid w:val="00165574"/>
    <w:rsid w:val="0021357A"/>
    <w:rsid w:val="002158B5"/>
    <w:rsid w:val="002514FD"/>
    <w:rsid w:val="00277067"/>
    <w:rsid w:val="002937EF"/>
    <w:rsid w:val="002A13D3"/>
    <w:rsid w:val="00340AAB"/>
    <w:rsid w:val="00356588"/>
    <w:rsid w:val="003A0821"/>
    <w:rsid w:val="003C058A"/>
    <w:rsid w:val="003D2807"/>
    <w:rsid w:val="003F69B2"/>
    <w:rsid w:val="0041577E"/>
    <w:rsid w:val="004B19B3"/>
    <w:rsid w:val="004D28E5"/>
    <w:rsid w:val="00500CF7"/>
    <w:rsid w:val="005441A8"/>
    <w:rsid w:val="005A5E18"/>
    <w:rsid w:val="005A60BA"/>
    <w:rsid w:val="00612C64"/>
    <w:rsid w:val="00642425"/>
    <w:rsid w:val="00682890"/>
    <w:rsid w:val="00692842"/>
    <w:rsid w:val="006A56FD"/>
    <w:rsid w:val="006D3634"/>
    <w:rsid w:val="00732836"/>
    <w:rsid w:val="0075608C"/>
    <w:rsid w:val="00773B5D"/>
    <w:rsid w:val="00775AB5"/>
    <w:rsid w:val="007D18B5"/>
    <w:rsid w:val="008062E7"/>
    <w:rsid w:val="00847BEC"/>
    <w:rsid w:val="00894FCA"/>
    <w:rsid w:val="008B34A1"/>
    <w:rsid w:val="008B4D3A"/>
    <w:rsid w:val="008B6807"/>
    <w:rsid w:val="008F000B"/>
    <w:rsid w:val="00961FA2"/>
    <w:rsid w:val="009927B1"/>
    <w:rsid w:val="00997E78"/>
    <w:rsid w:val="00A0278E"/>
    <w:rsid w:val="00A526AB"/>
    <w:rsid w:val="00AB1D49"/>
    <w:rsid w:val="00BC2E40"/>
    <w:rsid w:val="00C014BB"/>
    <w:rsid w:val="00C92A5A"/>
    <w:rsid w:val="00CB24F2"/>
    <w:rsid w:val="00CF6858"/>
    <w:rsid w:val="00CF6BAE"/>
    <w:rsid w:val="00CF7D09"/>
    <w:rsid w:val="00D920FE"/>
    <w:rsid w:val="00DA69C0"/>
    <w:rsid w:val="00DF134C"/>
    <w:rsid w:val="00EA5CC8"/>
    <w:rsid w:val="00E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C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8B3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8B34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C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A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5">
    <w:name w:val="Medium Grid 3 Accent 5"/>
    <w:basedOn w:val="Tablanormal"/>
    <w:uiPriority w:val="69"/>
    <w:rsid w:val="008B34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8B34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H00-2005LF</dc:creator>
  <cp:lastModifiedBy>H00-2005LF</cp:lastModifiedBy>
  <cp:revision>3</cp:revision>
  <dcterms:created xsi:type="dcterms:W3CDTF">2013-07-02T17:28:00Z</dcterms:created>
  <dcterms:modified xsi:type="dcterms:W3CDTF">2013-07-03T15:43:00Z</dcterms:modified>
</cp:coreProperties>
</file>